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FB" w:rsidRDefault="00B53BFB" w:rsidP="00B53BFB">
      <w:pPr>
        <w:pStyle w:val="a3"/>
        <w:spacing w:before="80"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FF6546">
        <w:rPr>
          <w:rFonts w:ascii="Times New Roman" w:hAnsi="Times New Roman" w:cs="Times New Roman"/>
          <w:b/>
        </w:rPr>
        <w:t>Способы получения от клиентов – иностранных налогоплательщиков необходимой информации</w:t>
      </w:r>
    </w:p>
    <w:p w:rsidR="00B53BFB" w:rsidRPr="00FF6546" w:rsidRDefault="00B53BFB" w:rsidP="00B53BFB">
      <w:pPr>
        <w:pStyle w:val="a3"/>
        <w:spacing w:before="80" w:after="0" w:line="240" w:lineRule="auto"/>
        <w:ind w:left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53BFB" w:rsidRPr="00FF6546" w:rsidRDefault="00B53BFB" w:rsidP="00B53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F6546">
        <w:rPr>
          <w:rFonts w:ascii="Times New Roman" w:eastAsia="Times New Roman" w:hAnsi="Times New Roman" w:cs="Times New Roman"/>
          <w:color w:val="333333"/>
          <w:lang w:eastAsia="ru-RU"/>
        </w:rPr>
        <w:t xml:space="preserve">При необходимости получения от клиентов – иностранных налогоплательщиков необходимой информации </w:t>
      </w:r>
      <w:r w:rsidRPr="00DF7E29">
        <w:rPr>
          <w:rFonts w:ascii="Times New Roman" w:eastAsia="Times New Roman" w:hAnsi="Times New Roman" w:cs="Times New Roman"/>
          <w:color w:val="333333"/>
          <w:lang w:eastAsia="ru-RU"/>
        </w:rPr>
        <w:t xml:space="preserve">Банк </w:t>
      </w:r>
      <w:r w:rsidRPr="00FF6546">
        <w:rPr>
          <w:rFonts w:ascii="Times New Roman" w:eastAsia="Times New Roman" w:hAnsi="Times New Roman" w:cs="Times New Roman"/>
          <w:color w:val="333333"/>
          <w:lang w:eastAsia="ru-RU"/>
        </w:rPr>
        <w:t>использует следующие способы:</w:t>
      </w:r>
    </w:p>
    <w:p w:rsidR="00B53BFB" w:rsidRPr="00542695" w:rsidRDefault="00B53BFB" w:rsidP="00B53BF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42695">
        <w:rPr>
          <w:rFonts w:ascii="Times New Roman" w:hAnsi="Times New Roman" w:cs="Times New Roman"/>
        </w:rPr>
        <w:t>Письменные и/или устные вопросы/запросы клиенту;</w:t>
      </w:r>
    </w:p>
    <w:p w:rsidR="00B53BFB" w:rsidRPr="00542695" w:rsidRDefault="00B53BFB" w:rsidP="00B53BF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42695">
        <w:rPr>
          <w:rFonts w:ascii="Times New Roman" w:hAnsi="Times New Roman" w:cs="Times New Roman"/>
        </w:rPr>
        <w:t>Заполнение клиентом формы, подтверждающей/опровергающей возможность его отнесения к иностранным налогоплательщикам;</w:t>
      </w:r>
    </w:p>
    <w:p w:rsidR="00B53BFB" w:rsidRPr="00542695" w:rsidRDefault="00B53BFB" w:rsidP="00B53BF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42695">
        <w:rPr>
          <w:rFonts w:ascii="Times New Roman" w:hAnsi="Times New Roman" w:cs="Times New Roman"/>
        </w:rPr>
        <w:t>Анализ доступной информации о клиенте;</w:t>
      </w:r>
    </w:p>
    <w:p w:rsidR="00B53BFB" w:rsidRPr="00542695" w:rsidRDefault="00B53BFB" w:rsidP="00B53BF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42695">
        <w:rPr>
          <w:rFonts w:ascii="Times New Roman" w:hAnsi="Times New Roman" w:cs="Times New Roman"/>
        </w:rPr>
        <w:t>Иные способы, разумные и достаточные в соответствующей ситуации.</w:t>
      </w:r>
    </w:p>
    <w:p w:rsidR="003F77A6" w:rsidRDefault="003F77A6"/>
    <w:sectPr w:rsidR="003F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F61"/>
    <w:multiLevelType w:val="hybridMultilevel"/>
    <w:tmpl w:val="1F56AFC6"/>
    <w:lvl w:ilvl="0" w:tplc="69A0787E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4F09"/>
    <w:multiLevelType w:val="hybridMultilevel"/>
    <w:tmpl w:val="B01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FB"/>
    <w:rsid w:val="003F77A6"/>
    <w:rsid w:val="00B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FA853"/>
  <w15:chartTrackingRefBased/>
  <w15:docId w15:val="{5B38977C-36A6-4E96-9213-70495E4F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BF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5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Рудницкая Оксана Витальевна</dc:creator>
  <cp:keywords/>
  <dc:description/>
  <cp:lastModifiedBy>Рудницкая Оксана Витальевна</cp:lastModifiedBy>
  <cp:revision>1</cp:revision>
  <dcterms:created xsi:type="dcterms:W3CDTF">2024-10-17T14:02:00Z</dcterms:created>
  <dcterms:modified xsi:type="dcterms:W3CDTF">2024-10-17T14:03:00Z</dcterms:modified>
</cp:coreProperties>
</file>